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Plant type: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6" w:history="1">
        <w:r w:rsidRPr="001E0FD9">
          <w:rPr>
            <w:rFonts w:ascii="Lato" w:eastAsia="Times New Roman" w:hAnsi="Lato" w:cs="Times New Roman"/>
            <w:sz w:val="24"/>
            <w:szCs w:val="24"/>
          </w:rPr>
          <w:t>Shrub</w:t>
        </w:r>
      </w:hyperlink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Deciduous/evergreen: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7" w:history="1">
        <w:r w:rsidRPr="001E0FD9">
          <w:rPr>
            <w:rFonts w:ascii="Lato" w:eastAsia="Times New Roman" w:hAnsi="Lato" w:cs="Times New Roman"/>
            <w:sz w:val="24"/>
            <w:szCs w:val="24"/>
          </w:rPr>
          <w:t>Deciduous</w:t>
        </w:r>
      </w:hyperlink>
      <w:bookmarkStart w:id="0" w:name="_GoBack"/>
      <w:bookmarkEnd w:id="0"/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Growth habit: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1E0FD9">
        <w:rPr>
          <w:rFonts w:ascii="Lato" w:eastAsia="Times New Roman" w:hAnsi="Lato" w:cs="Times New Roman"/>
          <w:sz w:val="24"/>
          <w:szCs w:val="24"/>
        </w:rPr>
        <w:t>Round</w:t>
      </w:r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Growth rate: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1E0FD9">
        <w:rPr>
          <w:rFonts w:ascii="Lato" w:eastAsia="Times New Roman" w:hAnsi="Lato" w:cs="Times New Roman"/>
          <w:sz w:val="24"/>
          <w:szCs w:val="24"/>
        </w:rPr>
        <w:t>Moderate</w:t>
      </w:r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Average landscape size: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1E0FD9">
        <w:rPr>
          <w:rFonts w:ascii="Lato" w:eastAsia="Times New Roman" w:hAnsi="Lato" w:cs="Times New Roman"/>
          <w:sz w:val="24"/>
          <w:szCs w:val="24"/>
        </w:rPr>
        <w:t>Reaches 6 to 8 ft. tall and wide.</w:t>
      </w:r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Foliage color: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8" w:history="1">
        <w:r w:rsidRPr="001E0FD9">
          <w:rPr>
            <w:rFonts w:ascii="Lato" w:eastAsia="Times New Roman" w:hAnsi="Lato" w:cs="Times New Roman"/>
            <w:sz w:val="24"/>
            <w:szCs w:val="24"/>
          </w:rPr>
          <w:t>Green</w:t>
        </w:r>
      </w:hyperlink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Blooms: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1E0FD9">
        <w:rPr>
          <w:rFonts w:ascii="Lato" w:eastAsia="Times New Roman" w:hAnsi="Lato" w:cs="Times New Roman"/>
          <w:sz w:val="24"/>
          <w:szCs w:val="24"/>
        </w:rPr>
        <w:t>Summer</w:t>
      </w:r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Flower color: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9" w:history="1">
        <w:r w:rsidRPr="001E0FD9">
          <w:rPr>
            <w:rFonts w:ascii="Lato" w:eastAsia="Times New Roman" w:hAnsi="Lato" w:cs="Times New Roman"/>
            <w:sz w:val="24"/>
            <w:szCs w:val="24"/>
          </w:rPr>
          <w:t>Green</w:t>
        </w:r>
      </w:hyperlink>
    </w:p>
    <w:p w:rsidR="001E0FD9" w:rsidRPr="001E0FD9" w:rsidRDefault="001E0FD9" w:rsidP="001E0FD9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Flower attributes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: </w:t>
      </w:r>
      <w:hyperlink r:id="rId10" w:history="1">
        <w:r w:rsidRPr="001E0FD9">
          <w:rPr>
            <w:rFonts w:ascii="Lato" w:eastAsia="Times New Roman" w:hAnsi="Lato" w:cs="Times New Roman"/>
            <w:sz w:val="24"/>
            <w:szCs w:val="24"/>
          </w:rPr>
          <w:t>Showy Flowers</w:t>
        </w:r>
      </w:hyperlink>
    </w:p>
    <w:p w:rsidR="001E0FD9" w:rsidRPr="001E0FD9" w:rsidRDefault="001E0FD9" w:rsidP="001E0FD9">
      <w:pPr>
        <w:spacing w:line="360" w:lineRule="atLeast"/>
        <w:rPr>
          <w:rFonts w:ascii="Lato" w:eastAsia="Times New Roman" w:hAnsi="Lato" w:cs="Times New Roman"/>
          <w:sz w:val="24"/>
          <w:szCs w:val="24"/>
        </w:rPr>
      </w:pPr>
      <w:r w:rsidRPr="001E0FD9">
        <w:rPr>
          <w:rFonts w:ascii="Libre Baskerville" w:eastAsia="Times New Roman" w:hAnsi="Libre Baskerville" w:cs="Times New Roman"/>
          <w:b/>
          <w:bCs/>
          <w:sz w:val="24"/>
          <w:szCs w:val="24"/>
        </w:rPr>
        <w:t>Garden style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: </w:t>
      </w:r>
      <w:hyperlink r:id="rId11" w:history="1">
        <w:r w:rsidRPr="001E0FD9">
          <w:rPr>
            <w:rFonts w:ascii="Lato" w:eastAsia="Times New Roman" w:hAnsi="Lato" w:cs="Times New Roman"/>
            <w:sz w:val="24"/>
            <w:szCs w:val="24"/>
          </w:rPr>
          <w:t>Cottage</w:t>
        </w:r>
      </w:hyperlink>
    </w:p>
    <w:p w:rsidR="00C64605" w:rsidRPr="00C64605" w:rsidRDefault="00C64605" w:rsidP="00C64605">
      <w:pPr>
        <w:spacing w:after="0" w:line="360" w:lineRule="atLeast"/>
        <w:rPr>
          <w:rFonts w:ascii="Libre Baskerville" w:eastAsia="Times New Roman" w:hAnsi="Libre Baskerville" w:cs="Times New Roman"/>
          <w:b/>
          <w:bCs/>
          <w:color w:val="F6851C"/>
          <w:sz w:val="21"/>
          <w:szCs w:val="21"/>
        </w:rPr>
      </w:pPr>
    </w:p>
    <w:p w:rsidR="00C64605" w:rsidRDefault="00C64605" w:rsidP="00C64605">
      <w:pPr>
        <w:jc w:val="center"/>
      </w:pPr>
    </w:p>
    <w:p w:rsidR="00C275FE" w:rsidRDefault="00C64605" w:rsidP="00C64605">
      <w:pPr>
        <w:jc w:val="center"/>
      </w:pPr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>
            <wp:extent cx="3609975" cy="2400300"/>
            <wp:effectExtent l="19050" t="0" r="9525" b="0"/>
            <wp:docPr id="13" name="Picture 13" descr="http://www.monrovia.com/wp-content/uploads/plants/details/4377.jpg">
              <a:hlinkClick xmlns:a="http://schemas.openxmlformats.org/drawingml/2006/main" r:id="rId12" tooltip="&quot;Full Shot :: Credit: Proven Winn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nrovia.com/wp-content/uploads/plants/details/4377.jpg">
                      <a:hlinkClick r:id="rId12" tooltip="&quot;Full Shot :: Credit: Proven Winn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5FE" w:rsidSect="00C275F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6F" w:rsidRDefault="00557A6F" w:rsidP="00C64605">
      <w:pPr>
        <w:spacing w:after="0" w:line="240" w:lineRule="auto"/>
      </w:pPr>
      <w:r>
        <w:separator/>
      </w:r>
    </w:p>
  </w:endnote>
  <w:endnote w:type="continuationSeparator" w:id="0">
    <w:p w:rsidR="00557A6F" w:rsidRDefault="00557A6F" w:rsidP="00C6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6F" w:rsidRDefault="00557A6F" w:rsidP="00C64605">
      <w:pPr>
        <w:spacing w:after="0" w:line="240" w:lineRule="auto"/>
      </w:pPr>
      <w:r>
        <w:separator/>
      </w:r>
    </w:p>
  </w:footnote>
  <w:footnote w:type="continuationSeparator" w:id="0">
    <w:p w:rsidR="00557A6F" w:rsidRDefault="00557A6F" w:rsidP="00C6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5" w:rsidRPr="00C64605" w:rsidRDefault="00C64605" w:rsidP="00C64605">
    <w:pPr>
      <w:pStyle w:val="Header"/>
      <w:jc w:val="center"/>
      <w:rPr>
        <w:b/>
        <w:sz w:val="28"/>
        <w:szCs w:val="28"/>
      </w:rPr>
    </w:pPr>
    <w:r w:rsidRPr="00C64605">
      <w:rPr>
        <w:b/>
        <w:sz w:val="28"/>
        <w:szCs w:val="28"/>
      </w:rPr>
      <w:t>Limelight Hydrangea</w:t>
    </w:r>
  </w:p>
  <w:p w:rsidR="00C64605" w:rsidRDefault="00C64605" w:rsidP="00C64605">
    <w:pPr>
      <w:pStyle w:val="Header"/>
      <w:jc w:val="center"/>
      <w:rPr>
        <w:b/>
        <w:sz w:val="28"/>
        <w:szCs w:val="28"/>
      </w:rPr>
    </w:pPr>
    <w:r w:rsidRPr="00C64605">
      <w:rPr>
        <w:b/>
        <w:sz w:val="28"/>
        <w:szCs w:val="28"/>
      </w:rPr>
      <w:t xml:space="preserve">Hydrangea </w:t>
    </w:r>
    <w:proofErr w:type="spellStart"/>
    <w:r w:rsidRPr="00C64605">
      <w:rPr>
        <w:b/>
        <w:sz w:val="28"/>
        <w:szCs w:val="28"/>
      </w:rPr>
      <w:t>paniculata</w:t>
    </w:r>
    <w:proofErr w:type="spellEnd"/>
    <w:r w:rsidRPr="00C64605">
      <w:rPr>
        <w:b/>
        <w:sz w:val="28"/>
        <w:szCs w:val="28"/>
      </w:rPr>
      <w:t xml:space="preserve"> ‘Limelight’</w:t>
    </w:r>
  </w:p>
  <w:p w:rsidR="00C64605" w:rsidRPr="00C64605" w:rsidRDefault="00C64605" w:rsidP="00C64605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05"/>
    <w:rsid w:val="001E0FD9"/>
    <w:rsid w:val="00557A6F"/>
    <w:rsid w:val="007A1727"/>
    <w:rsid w:val="00C275FE"/>
    <w:rsid w:val="00C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6F740-0F72-4E98-A874-68EB1376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605"/>
    <w:rPr>
      <w:strike w:val="0"/>
      <w:dstrike w:val="0"/>
      <w:color w:val="819D0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605"/>
  </w:style>
  <w:style w:type="paragraph" w:styleId="Footer">
    <w:name w:val="footer"/>
    <w:basedOn w:val="Normal"/>
    <w:link w:val="FooterChar"/>
    <w:uiPriority w:val="99"/>
    <w:semiHidden/>
    <w:unhideWhenUsed/>
    <w:rsid w:val="00C6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95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7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432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5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6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9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via.com/plant-catalog/search/?foliage_color_id=8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onrovia.com/plant-catalog/search/?deciduous_evergreen_id=1" TargetMode="External"/><Relationship Id="rId12" Type="http://schemas.openxmlformats.org/officeDocument/2006/relationships/hyperlink" Target="http://www.monrovia.com/wp-content/uploads/plants/originals/4377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rovia.com/plant-catalog/search/?type=12" TargetMode="External"/><Relationship Id="rId11" Type="http://schemas.openxmlformats.org/officeDocument/2006/relationships/hyperlink" Target="http://www.monrovia.com/plant-catalog/search/?garden_style=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onrovia.com/plant-catalog/search/?flower_attribute=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rovia.com/plant-catalog/search/?flower_color_id=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Haymond</dc:creator>
  <cp:keywords/>
  <dc:description/>
  <cp:lastModifiedBy>sarah haymond</cp:lastModifiedBy>
  <cp:revision>2</cp:revision>
  <dcterms:created xsi:type="dcterms:W3CDTF">2014-03-26T21:30:00Z</dcterms:created>
  <dcterms:modified xsi:type="dcterms:W3CDTF">2014-08-05T22:35:00Z</dcterms:modified>
</cp:coreProperties>
</file>